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80A36" w:rsidRPr="00AD7052" w:rsidRDefault="00880A36" w:rsidP="00AD7052">
      <w:pPr>
        <w:spacing w:after="0" w:line="240" w:lineRule="auto"/>
        <w:ind w:firstLine="709"/>
        <w:jc w:val="both"/>
        <w:rPr>
          <w:rFonts w:ascii="PT Astra Serif" w:eastAsia="Times New Roman" w:hAnsi="PT Astra Serif" w:cs="Times New Roman"/>
          <w:color w:val="FF0000"/>
          <w:sz w:val="40"/>
          <w:szCs w:val="40"/>
          <w:lang w:eastAsia="ru-RU"/>
        </w:rPr>
      </w:pPr>
      <w:r w:rsidRPr="00AD7052">
        <w:rPr>
          <w:rFonts w:ascii="PT Astra Serif" w:eastAsia="Times New Roman" w:hAnsi="PT Astra Serif" w:cs="Times New Roman"/>
          <w:color w:val="FF0000"/>
          <w:sz w:val="40"/>
          <w:szCs w:val="40"/>
          <w:lang w:eastAsia="ru-RU"/>
        </w:rPr>
        <w:t>Памятка по выбору качественных и безопасных детских товаров, игрушек и новогодних подарков</w:t>
      </w:r>
    </w:p>
    <w:p w:rsidR="00880A36" w:rsidRPr="00AD7052" w:rsidRDefault="00880A36" w:rsidP="00AD7052">
      <w:pPr>
        <w:spacing w:before="100" w:beforeAutospacing="1" w:after="100" w:afterAutospacing="1" w:line="240" w:lineRule="auto"/>
        <w:ind w:firstLine="709"/>
        <w:jc w:val="both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AD7052">
        <w:rPr>
          <w:rFonts w:ascii="Arial" w:eastAsia="Times New Roman" w:hAnsi="Arial" w:cs="Arial"/>
          <w:noProof/>
          <w:color w:val="212529"/>
          <w:sz w:val="28"/>
          <w:szCs w:val="28"/>
          <w:lang w:eastAsia="ru-RU"/>
        </w:rPr>
        <w:drawing>
          <wp:inline distT="0" distB="0" distL="0" distR="0">
            <wp:extent cx="5963390" cy="3351667"/>
            <wp:effectExtent l="19050" t="0" r="0" b="0"/>
            <wp:docPr id="1" name="Рисунок 1" descr="https://admin.cgon.ru/storage/lxyVR3R9a6wxJjae1O2ByCYlKVAk7n6B9nzRutct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admin.cgon.ru/storage/lxyVR3R9a6wxJjae1O2ByCYlKVAk7n6B9nzRutct.pn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64258" cy="33521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80A36" w:rsidRPr="00AD7052" w:rsidRDefault="00880A36" w:rsidP="00AD7052">
      <w:pPr>
        <w:spacing w:before="150" w:after="150" w:line="240" w:lineRule="auto"/>
        <w:ind w:firstLine="709"/>
        <w:jc w:val="both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AD7052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Памятка по выбору качественных и безопасных детских товаров, игрушек и новогодних подарков</w:t>
      </w:r>
    </w:p>
    <w:p w:rsidR="00880A36" w:rsidRPr="00AD7052" w:rsidRDefault="00880A36" w:rsidP="00AD7052">
      <w:pPr>
        <w:spacing w:before="150" w:after="150" w:line="240" w:lineRule="auto"/>
        <w:ind w:firstLine="709"/>
        <w:jc w:val="both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AD7052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При подготовке к Новому году обращаем внимание родителей на требования к качеству и безопасности при выборе детских подарков, игрушек, костюмов и другой новогодней атрибутики.</w:t>
      </w:r>
    </w:p>
    <w:p w:rsidR="00880A36" w:rsidRPr="00AD7052" w:rsidRDefault="00880A36" w:rsidP="00AD7052">
      <w:pPr>
        <w:spacing w:after="0" w:line="240" w:lineRule="auto"/>
        <w:ind w:firstLine="709"/>
        <w:jc w:val="both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AD7052">
        <w:rPr>
          <w:rFonts w:ascii="Arial" w:eastAsia="Times New Roman" w:hAnsi="Arial" w:cs="Arial"/>
          <w:b/>
          <w:bCs/>
          <w:color w:val="212529"/>
          <w:sz w:val="28"/>
          <w:szCs w:val="28"/>
          <w:lang w:eastAsia="ru-RU"/>
        </w:rPr>
        <w:t>Товары детского ассортимента и игрушки должны соответствовать требованиям:</w:t>
      </w:r>
    </w:p>
    <w:p w:rsidR="00880A36" w:rsidRPr="00AD7052" w:rsidRDefault="00C05083" w:rsidP="00AD7052">
      <w:pPr>
        <w:spacing w:after="0" w:line="240" w:lineRule="auto"/>
        <w:ind w:firstLine="709"/>
        <w:jc w:val="both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hyperlink r:id="rId5" w:history="1">
        <w:proofErr w:type="gramStart"/>
        <w:r w:rsidR="00880A36" w:rsidRPr="00AD7052">
          <w:rPr>
            <w:rFonts w:ascii="Arial" w:eastAsia="Times New Roman" w:hAnsi="Arial" w:cs="Arial"/>
            <w:color w:val="8CB8E8"/>
            <w:sz w:val="28"/>
            <w:szCs w:val="28"/>
            <w:lang w:eastAsia="ru-RU"/>
          </w:rPr>
          <w:t>ТР</w:t>
        </w:r>
        <w:proofErr w:type="gramEnd"/>
        <w:r w:rsidR="00880A36" w:rsidRPr="00AD7052">
          <w:rPr>
            <w:rFonts w:ascii="Arial" w:eastAsia="Times New Roman" w:hAnsi="Arial" w:cs="Arial"/>
            <w:color w:val="8CB8E8"/>
            <w:sz w:val="28"/>
            <w:szCs w:val="28"/>
            <w:lang w:eastAsia="ru-RU"/>
          </w:rPr>
          <w:t xml:space="preserve"> ТС 007/2011</w:t>
        </w:r>
      </w:hyperlink>
      <w:r w:rsidR="00880A36" w:rsidRPr="00AD7052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 Технический регламент Таможенного союза «О безопасности продукции, предназначенной для детей и подростков» </w:t>
      </w:r>
    </w:p>
    <w:p w:rsidR="00880A36" w:rsidRPr="00AD7052" w:rsidRDefault="00C05083" w:rsidP="00AD7052">
      <w:pPr>
        <w:spacing w:after="0" w:line="240" w:lineRule="auto"/>
        <w:ind w:firstLine="709"/>
        <w:jc w:val="both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hyperlink r:id="rId6" w:history="1">
        <w:proofErr w:type="gramStart"/>
        <w:r w:rsidR="00880A36" w:rsidRPr="00AD7052">
          <w:rPr>
            <w:rFonts w:ascii="Arial" w:eastAsia="Times New Roman" w:hAnsi="Arial" w:cs="Arial"/>
            <w:color w:val="8CB8E8"/>
            <w:sz w:val="28"/>
            <w:szCs w:val="28"/>
            <w:lang w:eastAsia="ru-RU"/>
          </w:rPr>
          <w:t>ТР</w:t>
        </w:r>
        <w:proofErr w:type="gramEnd"/>
        <w:r w:rsidR="00880A36" w:rsidRPr="00AD7052">
          <w:rPr>
            <w:rFonts w:ascii="Arial" w:eastAsia="Times New Roman" w:hAnsi="Arial" w:cs="Arial"/>
            <w:color w:val="8CB8E8"/>
            <w:sz w:val="28"/>
            <w:szCs w:val="28"/>
            <w:lang w:eastAsia="ru-RU"/>
          </w:rPr>
          <w:t xml:space="preserve"> ТС 008/2011</w:t>
        </w:r>
      </w:hyperlink>
      <w:r w:rsidR="00880A36" w:rsidRPr="00AD7052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 Технический регламент Таможенного союза «О безопасности игрушек».</w:t>
      </w:r>
    </w:p>
    <w:p w:rsidR="00880A36" w:rsidRPr="00AD7052" w:rsidRDefault="00880A36" w:rsidP="00AD7052">
      <w:pPr>
        <w:spacing w:before="150" w:after="150" w:line="240" w:lineRule="auto"/>
        <w:ind w:firstLine="709"/>
        <w:jc w:val="both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AD7052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Документами, подтверждающими </w:t>
      </w:r>
    </w:p>
    <w:p w:rsidR="00880A36" w:rsidRPr="00AD7052" w:rsidRDefault="00880A36" w:rsidP="00AD7052">
      <w:pPr>
        <w:spacing w:before="150" w:after="150" w:line="240" w:lineRule="auto"/>
        <w:ind w:firstLine="709"/>
        <w:jc w:val="both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AD7052">
        <w:rPr>
          <w:rFonts w:ascii="Arial" w:eastAsia="Times New Roman" w:hAnsi="Arial" w:cs="Arial"/>
          <w:color w:val="212529"/>
          <w:sz w:val="28"/>
          <w:szCs w:val="28"/>
          <w:lang w:eastAsia="ru-RU"/>
        </w:rPr>
        <w:t xml:space="preserve">Качество и безопасность детских товаров подтверждают сертификат соответствия и декларация о </w:t>
      </w:r>
      <w:proofErr w:type="spellStart"/>
      <w:r w:rsidRPr="00AD7052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соответствии</w:t>
      </w:r>
      <w:proofErr w:type="gramStart"/>
      <w:r w:rsidRPr="00AD7052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.П</w:t>
      </w:r>
      <w:proofErr w:type="gramEnd"/>
      <w:r w:rsidRPr="00AD7052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еред</w:t>
      </w:r>
      <w:proofErr w:type="spellEnd"/>
      <w:r w:rsidRPr="00AD7052">
        <w:rPr>
          <w:rFonts w:ascii="Arial" w:eastAsia="Times New Roman" w:hAnsi="Arial" w:cs="Arial"/>
          <w:color w:val="212529"/>
          <w:sz w:val="28"/>
          <w:szCs w:val="28"/>
          <w:lang w:eastAsia="ru-RU"/>
        </w:rPr>
        <w:t xml:space="preserve"> покупкой, понравившейся вам вещи или игрушки изучите информацию, которую прилагает к ней изготовитель или импортер. Добросовестный продавец ничего не будет утаивать от своего покупателя. Вся необходимая информация о товаре должна содержаться на маркировочном ярлыке в доступном и читаемом виде на русском языке. Продукция, которая не маркирована единым знаком обращения продукции на рынке государств – членов Таможенного союза не допускается к выпуску в обращение на рынке.</w:t>
      </w:r>
    </w:p>
    <w:p w:rsidR="00880A36" w:rsidRPr="00AD7052" w:rsidRDefault="00880A36" w:rsidP="00AD7052">
      <w:pPr>
        <w:spacing w:after="0" w:line="240" w:lineRule="auto"/>
        <w:ind w:firstLine="709"/>
        <w:jc w:val="both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AD7052">
        <w:rPr>
          <w:rFonts w:ascii="Arial" w:eastAsia="Times New Roman" w:hAnsi="Arial" w:cs="Arial"/>
          <w:b/>
          <w:bCs/>
          <w:color w:val="212529"/>
          <w:sz w:val="28"/>
          <w:szCs w:val="28"/>
          <w:lang w:eastAsia="ru-RU"/>
        </w:rPr>
        <w:t>Информация для потребителя об игрушке должна содержать следующие сведения:</w:t>
      </w:r>
    </w:p>
    <w:p w:rsidR="00880A36" w:rsidRPr="00AD7052" w:rsidRDefault="00880A36" w:rsidP="00AD7052">
      <w:pPr>
        <w:spacing w:before="150" w:after="150" w:line="240" w:lineRule="auto"/>
        <w:ind w:firstLine="709"/>
        <w:jc w:val="both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AD7052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Наименование игрушки</w:t>
      </w:r>
    </w:p>
    <w:p w:rsidR="00880A36" w:rsidRPr="00AD7052" w:rsidRDefault="00880A36" w:rsidP="00AD7052">
      <w:pPr>
        <w:spacing w:before="150" w:after="150" w:line="240" w:lineRule="auto"/>
        <w:ind w:firstLine="709"/>
        <w:jc w:val="both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AD7052">
        <w:rPr>
          <w:rFonts w:ascii="Arial" w:eastAsia="Times New Roman" w:hAnsi="Arial" w:cs="Arial"/>
          <w:color w:val="212529"/>
          <w:sz w:val="28"/>
          <w:szCs w:val="28"/>
          <w:lang w:eastAsia="ru-RU"/>
        </w:rPr>
        <w:lastRenderedPageBreak/>
        <w:t>Наименование страны, где изготовлена игрушка</w:t>
      </w:r>
    </w:p>
    <w:p w:rsidR="00880A36" w:rsidRPr="00AD7052" w:rsidRDefault="00880A36" w:rsidP="00AD7052">
      <w:pPr>
        <w:spacing w:before="150" w:after="150" w:line="240" w:lineRule="auto"/>
        <w:ind w:firstLine="709"/>
        <w:jc w:val="both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AD7052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Наименование и местонахождение изготовителя (уполномоченного изготовителем лица), импортера, информацию для связи с ними</w:t>
      </w:r>
    </w:p>
    <w:p w:rsidR="00880A36" w:rsidRPr="00AD7052" w:rsidRDefault="00880A36" w:rsidP="00AD7052">
      <w:pPr>
        <w:spacing w:before="150" w:after="150" w:line="240" w:lineRule="auto"/>
        <w:ind w:firstLine="709"/>
        <w:jc w:val="both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AD7052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Товарный знак изготовителя (при наличии)</w:t>
      </w:r>
    </w:p>
    <w:p w:rsidR="00880A36" w:rsidRPr="00AD7052" w:rsidRDefault="00880A36" w:rsidP="00AD7052">
      <w:pPr>
        <w:spacing w:before="150" w:after="150" w:line="240" w:lineRule="auto"/>
        <w:ind w:firstLine="709"/>
        <w:jc w:val="both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AD7052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Минимальный возраст ребенка, для которого предназначена игрушка или пиктограмма, обозначающая возраст ребенка</w:t>
      </w:r>
    </w:p>
    <w:p w:rsidR="00880A36" w:rsidRPr="00AD7052" w:rsidRDefault="00880A36" w:rsidP="00AD7052">
      <w:pPr>
        <w:spacing w:before="150" w:after="150" w:line="240" w:lineRule="auto"/>
        <w:ind w:firstLine="709"/>
        <w:jc w:val="both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AD7052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Дата изготовления </w:t>
      </w:r>
    </w:p>
    <w:p w:rsidR="00880A36" w:rsidRPr="00AD7052" w:rsidRDefault="00880A36" w:rsidP="00AD7052">
      <w:pPr>
        <w:spacing w:before="150" w:after="150" w:line="240" w:lineRule="auto"/>
        <w:ind w:firstLine="709"/>
        <w:jc w:val="both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AD7052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Срок службы или срок годности (при их установлении)</w:t>
      </w:r>
    </w:p>
    <w:p w:rsidR="00880A36" w:rsidRPr="00AD7052" w:rsidRDefault="00880A36" w:rsidP="00AD7052">
      <w:pPr>
        <w:spacing w:after="0" w:line="240" w:lineRule="auto"/>
        <w:ind w:firstLine="709"/>
        <w:jc w:val="both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AD7052">
        <w:rPr>
          <w:rFonts w:ascii="Arial" w:eastAsia="Times New Roman" w:hAnsi="Arial" w:cs="Arial"/>
          <w:b/>
          <w:bCs/>
          <w:color w:val="212529"/>
          <w:sz w:val="28"/>
          <w:szCs w:val="28"/>
          <w:lang w:eastAsia="ru-RU"/>
        </w:rPr>
        <w:t>При необходимости указываются следующие сведения:</w:t>
      </w:r>
    </w:p>
    <w:p w:rsidR="00880A36" w:rsidRPr="00AD7052" w:rsidRDefault="00880A36" w:rsidP="00AD7052">
      <w:pPr>
        <w:spacing w:before="150" w:after="150" w:line="240" w:lineRule="auto"/>
        <w:ind w:firstLine="709"/>
        <w:jc w:val="both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AD7052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Основной конструкционный материал игрушки (для детей до 3 лет)</w:t>
      </w:r>
    </w:p>
    <w:p w:rsidR="00880A36" w:rsidRPr="00AD7052" w:rsidRDefault="00880A36" w:rsidP="00AD7052">
      <w:pPr>
        <w:spacing w:before="150" w:after="150" w:line="240" w:lineRule="auto"/>
        <w:ind w:firstLine="709"/>
        <w:jc w:val="both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AD7052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Способы ухода за игрушкой</w:t>
      </w:r>
    </w:p>
    <w:p w:rsidR="00880A36" w:rsidRPr="00AD7052" w:rsidRDefault="00880A36" w:rsidP="00AD7052">
      <w:pPr>
        <w:spacing w:before="150" w:after="150" w:line="240" w:lineRule="auto"/>
        <w:ind w:firstLine="709"/>
        <w:jc w:val="both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AD7052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Условия хранения</w:t>
      </w:r>
    </w:p>
    <w:p w:rsidR="00880A36" w:rsidRPr="00AD7052" w:rsidRDefault="00880A36" w:rsidP="00AD7052">
      <w:pPr>
        <w:spacing w:after="0" w:line="240" w:lineRule="auto"/>
        <w:ind w:firstLine="709"/>
        <w:jc w:val="both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AD7052">
        <w:rPr>
          <w:rFonts w:ascii="Arial" w:eastAsia="Times New Roman" w:hAnsi="Arial" w:cs="Arial"/>
          <w:b/>
          <w:bCs/>
          <w:color w:val="212529"/>
          <w:sz w:val="28"/>
          <w:szCs w:val="28"/>
          <w:lang w:eastAsia="ru-RU"/>
        </w:rPr>
        <w:t>В зависимости от вида игрушки, на маркировке указывают:</w:t>
      </w:r>
    </w:p>
    <w:p w:rsidR="00880A36" w:rsidRPr="00AD7052" w:rsidRDefault="00880A36" w:rsidP="00AD7052">
      <w:pPr>
        <w:spacing w:before="150" w:after="150" w:line="240" w:lineRule="auto"/>
        <w:ind w:firstLine="709"/>
        <w:jc w:val="both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AD7052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Комплектность (для наборов)</w:t>
      </w:r>
    </w:p>
    <w:p w:rsidR="00880A36" w:rsidRPr="00AD7052" w:rsidRDefault="00880A36" w:rsidP="00AD7052">
      <w:pPr>
        <w:spacing w:before="150" w:after="150" w:line="240" w:lineRule="auto"/>
        <w:ind w:firstLine="709"/>
        <w:jc w:val="both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AD7052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Правила эксплуатации игрушки</w:t>
      </w:r>
    </w:p>
    <w:p w:rsidR="00880A36" w:rsidRPr="00AD7052" w:rsidRDefault="00880A36" w:rsidP="00AD7052">
      <w:pPr>
        <w:spacing w:before="150" w:after="150" w:line="240" w:lineRule="auto"/>
        <w:ind w:firstLine="709"/>
        <w:jc w:val="both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AD7052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Способы гигиенической обработки</w:t>
      </w:r>
    </w:p>
    <w:p w:rsidR="00880A36" w:rsidRPr="00AD7052" w:rsidRDefault="00880A36" w:rsidP="00AD7052">
      <w:pPr>
        <w:spacing w:before="150" w:after="150" w:line="240" w:lineRule="auto"/>
        <w:ind w:firstLine="709"/>
        <w:jc w:val="both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AD7052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Меры безопасности при обращении с игрушкой</w:t>
      </w:r>
    </w:p>
    <w:p w:rsidR="00880A36" w:rsidRPr="00AD7052" w:rsidRDefault="00880A36" w:rsidP="00AD7052">
      <w:pPr>
        <w:spacing w:before="150" w:after="150" w:line="240" w:lineRule="auto"/>
        <w:ind w:firstLine="709"/>
        <w:jc w:val="both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AD7052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Игрушка, входящая в состав набора вместе с пищевым продуктом, должна иметь собственную упаковку. Допускается наружное размещение пластмассовой игрушки без упаковки на упаковке пищевого продукта.</w:t>
      </w:r>
    </w:p>
    <w:p w:rsidR="00880A36" w:rsidRPr="00AD7052" w:rsidRDefault="00880A36" w:rsidP="00AD7052">
      <w:pPr>
        <w:shd w:val="clear" w:color="auto" w:fill="ECF5FF"/>
        <w:spacing w:line="240" w:lineRule="auto"/>
        <w:ind w:firstLine="709"/>
        <w:jc w:val="both"/>
        <w:rPr>
          <w:rFonts w:ascii="Arial" w:eastAsia="Times New Roman" w:hAnsi="Arial" w:cs="Arial"/>
          <w:color w:val="5E35B1"/>
          <w:sz w:val="28"/>
          <w:szCs w:val="28"/>
          <w:lang w:eastAsia="ru-RU"/>
        </w:rPr>
      </w:pPr>
      <w:r w:rsidRPr="00AD7052">
        <w:rPr>
          <w:rFonts w:ascii="Arial" w:eastAsia="Times New Roman" w:hAnsi="Arial" w:cs="Arial"/>
          <w:color w:val="5E35B1"/>
          <w:sz w:val="28"/>
          <w:szCs w:val="28"/>
          <w:lang w:eastAsia="ru-RU"/>
        </w:rPr>
        <w:t xml:space="preserve">Елочные украшения, искусственные елки, </w:t>
      </w:r>
      <w:proofErr w:type="spellStart"/>
      <w:r w:rsidRPr="00AD7052">
        <w:rPr>
          <w:rFonts w:ascii="Arial" w:eastAsia="Times New Roman" w:hAnsi="Arial" w:cs="Arial"/>
          <w:color w:val="5E35B1"/>
          <w:sz w:val="28"/>
          <w:szCs w:val="28"/>
          <w:lang w:eastAsia="ru-RU"/>
        </w:rPr>
        <w:t>электрогирлянды</w:t>
      </w:r>
      <w:proofErr w:type="spellEnd"/>
      <w:r w:rsidRPr="00AD7052">
        <w:rPr>
          <w:rFonts w:ascii="Arial" w:eastAsia="Times New Roman" w:hAnsi="Arial" w:cs="Arial"/>
          <w:color w:val="5E35B1"/>
          <w:sz w:val="28"/>
          <w:szCs w:val="28"/>
          <w:lang w:eastAsia="ru-RU"/>
        </w:rPr>
        <w:t xml:space="preserve"> не считаются игрушками.</w:t>
      </w:r>
    </w:p>
    <w:p w:rsidR="00880A36" w:rsidRPr="00AD7052" w:rsidRDefault="00880A36" w:rsidP="00AD7052">
      <w:pPr>
        <w:spacing w:before="150" w:after="150" w:line="240" w:lineRule="auto"/>
        <w:ind w:firstLine="709"/>
        <w:jc w:val="both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AD7052">
        <w:rPr>
          <w:rFonts w:ascii="Arial" w:eastAsia="Times New Roman" w:hAnsi="Arial" w:cs="Arial"/>
          <w:color w:val="212529"/>
          <w:sz w:val="28"/>
          <w:szCs w:val="28"/>
          <w:lang w:eastAsia="ru-RU"/>
        </w:rPr>
        <w:t xml:space="preserve">Требования </w:t>
      </w:r>
      <w:proofErr w:type="gramStart"/>
      <w:r w:rsidRPr="00AD7052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ТР</w:t>
      </w:r>
      <w:proofErr w:type="gramEnd"/>
      <w:r w:rsidRPr="00AD7052">
        <w:rPr>
          <w:rFonts w:ascii="Arial" w:eastAsia="Times New Roman" w:hAnsi="Arial" w:cs="Arial"/>
          <w:color w:val="212529"/>
          <w:sz w:val="28"/>
          <w:szCs w:val="28"/>
          <w:lang w:eastAsia="ru-RU"/>
        </w:rPr>
        <w:t xml:space="preserve"> ТС «О безопасности игрушек» не распространяются на эти товары.</w:t>
      </w:r>
    </w:p>
    <w:p w:rsidR="00880A36" w:rsidRPr="00AD7052" w:rsidRDefault="00880A36" w:rsidP="00AD7052">
      <w:pPr>
        <w:spacing w:after="0" w:line="240" w:lineRule="auto"/>
        <w:ind w:firstLine="709"/>
        <w:jc w:val="both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AD7052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В соответствии со статьей 10, Закона Российской Федерации «О защите прав потребителей» от 07.02.1992 </w:t>
      </w:r>
      <w:hyperlink r:id="rId7" w:history="1">
        <w:r w:rsidRPr="00AD7052">
          <w:rPr>
            <w:rFonts w:ascii="Arial" w:eastAsia="Times New Roman" w:hAnsi="Arial" w:cs="Arial"/>
            <w:color w:val="8CB8E8"/>
            <w:sz w:val="28"/>
            <w:szCs w:val="28"/>
            <w:lang w:eastAsia="ru-RU"/>
          </w:rPr>
          <w:t>№ 2300-1</w:t>
        </w:r>
      </w:hyperlink>
      <w:r w:rsidRPr="00AD7052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  информация о данных товарах в обязательном порядке должна содержать:</w:t>
      </w:r>
    </w:p>
    <w:p w:rsidR="00880A36" w:rsidRPr="00AD7052" w:rsidRDefault="00880A36" w:rsidP="00AD7052">
      <w:pPr>
        <w:spacing w:before="150" w:after="150" w:line="240" w:lineRule="auto"/>
        <w:ind w:firstLine="709"/>
        <w:jc w:val="both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AD7052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Сведения об основных потребительских свойствах</w:t>
      </w:r>
    </w:p>
    <w:p w:rsidR="00880A36" w:rsidRPr="00AD7052" w:rsidRDefault="00880A36" w:rsidP="00AD7052">
      <w:pPr>
        <w:spacing w:before="150" w:after="150" w:line="240" w:lineRule="auto"/>
        <w:ind w:firstLine="709"/>
        <w:jc w:val="both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AD7052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Цену в рублях</w:t>
      </w:r>
    </w:p>
    <w:p w:rsidR="00880A36" w:rsidRPr="00AD7052" w:rsidRDefault="00880A36" w:rsidP="00AD7052">
      <w:pPr>
        <w:spacing w:before="150" w:after="150" w:line="240" w:lineRule="auto"/>
        <w:ind w:firstLine="709"/>
        <w:jc w:val="both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AD7052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Гарантийный срок, если он установлен</w:t>
      </w:r>
    </w:p>
    <w:p w:rsidR="00880A36" w:rsidRPr="00AD7052" w:rsidRDefault="00880A36" w:rsidP="00AD7052">
      <w:pPr>
        <w:spacing w:before="150" w:after="150" w:line="240" w:lineRule="auto"/>
        <w:ind w:firstLine="709"/>
        <w:jc w:val="both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AD7052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Правила и условия эффективного и безопасного использования товаров;</w:t>
      </w:r>
    </w:p>
    <w:p w:rsidR="00880A36" w:rsidRPr="00AD7052" w:rsidRDefault="00880A36" w:rsidP="00AD7052">
      <w:pPr>
        <w:spacing w:before="150" w:after="150" w:line="240" w:lineRule="auto"/>
        <w:ind w:firstLine="709"/>
        <w:jc w:val="both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AD7052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Срок службы или срок годности</w:t>
      </w:r>
    </w:p>
    <w:p w:rsidR="00880A36" w:rsidRPr="00AD7052" w:rsidRDefault="00880A36" w:rsidP="00AD7052">
      <w:pPr>
        <w:spacing w:before="150" w:after="150" w:line="240" w:lineRule="auto"/>
        <w:ind w:firstLine="709"/>
        <w:jc w:val="both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AD7052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Сведения о действиях потребителя по истечении указанных сроков и возможных последствиях при невыполнении таких действий (если товары по истечении указанных сроков представляют опасность для жизни, здоровья и имущества потребителя или становятся непригодными для использования по назначению)</w:t>
      </w:r>
    </w:p>
    <w:p w:rsidR="00880A36" w:rsidRPr="00AD7052" w:rsidRDefault="00880A36" w:rsidP="00AD7052">
      <w:pPr>
        <w:spacing w:before="150" w:after="150" w:line="240" w:lineRule="auto"/>
        <w:ind w:firstLine="709"/>
        <w:jc w:val="both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proofErr w:type="gramStart"/>
      <w:r w:rsidRPr="00AD7052">
        <w:rPr>
          <w:rFonts w:ascii="Arial" w:eastAsia="Times New Roman" w:hAnsi="Arial" w:cs="Arial"/>
          <w:color w:val="212529"/>
          <w:sz w:val="28"/>
          <w:szCs w:val="28"/>
          <w:lang w:eastAsia="ru-RU"/>
        </w:rPr>
        <w:lastRenderedPageBreak/>
        <w:t>Адрес (место нахождения), фирменное наименование (наименование) изготовителя (исполнителя, продавца), уполномоченной организации или уполномоченного индивидуального предпринимателя, импортера</w:t>
      </w:r>
      <w:proofErr w:type="gramEnd"/>
    </w:p>
    <w:p w:rsidR="00880A36" w:rsidRPr="00AD7052" w:rsidRDefault="00880A36" w:rsidP="00AD7052">
      <w:pPr>
        <w:spacing w:before="150" w:after="150" w:line="240" w:lineRule="auto"/>
        <w:ind w:firstLine="709"/>
        <w:jc w:val="both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AD7052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Сведения об обязательном подтверждении соответствия товаров.</w:t>
      </w:r>
    </w:p>
    <w:p w:rsidR="00880A36" w:rsidRPr="00AD7052" w:rsidRDefault="00880A36" w:rsidP="00AD7052">
      <w:pPr>
        <w:shd w:val="clear" w:color="auto" w:fill="ECF5FF"/>
        <w:spacing w:line="240" w:lineRule="auto"/>
        <w:ind w:firstLine="709"/>
        <w:jc w:val="both"/>
        <w:rPr>
          <w:rFonts w:ascii="Arial" w:eastAsia="Times New Roman" w:hAnsi="Arial" w:cs="Arial"/>
          <w:color w:val="5E35B1"/>
          <w:sz w:val="28"/>
          <w:szCs w:val="28"/>
          <w:lang w:eastAsia="ru-RU"/>
        </w:rPr>
      </w:pPr>
      <w:r w:rsidRPr="00AD7052">
        <w:rPr>
          <w:rFonts w:ascii="Arial" w:eastAsia="Times New Roman" w:hAnsi="Arial" w:cs="Arial"/>
          <w:color w:val="5E35B1"/>
          <w:sz w:val="28"/>
          <w:szCs w:val="28"/>
          <w:lang w:eastAsia="ru-RU"/>
        </w:rPr>
        <w:t>Карнавальные костюмы, несмотря на специфичность назначения, являются одеждой и должны выполнять все присущие ей функции.</w:t>
      </w:r>
    </w:p>
    <w:p w:rsidR="00880A36" w:rsidRPr="00AD7052" w:rsidRDefault="00880A36" w:rsidP="00AD7052">
      <w:pPr>
        <w:spacing w:before="150" w:after="150" w:line="240" w:lineRule="auto"/>
        <w:ind w:firstLine="709"/>
        <w:jc w:val="both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AD7052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Новогодний наряд должен быть легким, мягким, исключающим сдавливание поверхности тела, не вызывающим перегрева и переохлаждения и не оказывающим вредного воздействия на ребёнка.</w:t>
      </w:r>
    </w:p>
    <w:p w:rsidR="00880A36" w:rsidRPr="00AD7052" w:rsidRDefault="00880A36" w:rsidP="00AD7052">
      <w:pPr>
        <w:spacing w:before="150" w:after="150" w:line="240" w:lineRule="auto"/>
        <w:ind w:firstLine="709"/>
        <w:jc w:val="both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AD7052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Детали костюма, фурнитура, швы, всевозможные резинки, застежки, цепочки, тесемки и другие украшения должны быть хорошо закреплены, не должны давить или натирать кожу и мешать движениям.</w:t>
      </w:r>
    </w:p>
    <w:p w:rsidR="00880A36" w:rsidRPr="00AD7052" w:rsidRDefault="00880A36" w:rsidP="00AD7052">
      <w:pPr>
        <w:spacing w:before="150" w:after="150" w:line="240" w:lineRule="auto"/>
        <w:ind w:firstLine="709"/>
        <w:jc w:val="both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AD7052">
        <w:rPr>
          <w:rFonts w:ascii="Arial" w:eastAsia="Times New Roman" w:hAnsi="Arial" w:cs="Arial"/>
          <w:color w:val="212529"/>
          <w:sz w:val="28"/>
          <w:szCs w:val="28"/>
          <w:lang w:eastAsia="ru-RU"/>
        </w:rPr>
        <w:t xml:space="preserve">Материал, из которого </w:t>
      </w:r>
      <w:proofErr w:type="gramStart"/>
      <w:r w:rsidRPr="00AD7052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изготовлены элементы одежды должен</w:t>
      </w:r>
      <w:proofErr w:type="gramEnd"/>
      <w:r w:rsidRPr="00AD7052">
        <w:rPr>
          <w:rFonts w:ascii="Arial" w:eastAsia="Times New Roman" w:hAnsi="Arial" w:cs="Arial"/>
          <w:color w:val="212529"/>
          <w:sz w:val="28"/>
          <w:szCs w:val="28"/>
          <w:lang w:eastAsia="ru-RU"/>
        </w:rPr>
        <w:t xml:space="preserve"> быть гигроскопичным и с высокой воздухопроницаемостью, иметь окраску устойчивую к стирке, поту и сухому трению, постороннего неприятного химического запаха быть не должно.</w:t>
      </w:r>
    </w:p>
    <w:p w:rsidR="00880A36" w:rsidRPr="00AD7052" w:rsidRDefault="00880A36" w:rsidP="00AD7052">
      <w:pPr>
        <w:spacing w:after="0" w:line="240" w:lineRule="auto"/>
        <w:ind w:firstLine="709"/>
        <w:jc w:val="both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AD7052">
        <w:rPr>
          <w:rFonts w:ascii="Arial" w:eastAsia="Times New Roman" w:hAnsi="Arial" w:cs="Arial"/>
          <w:b/>
          <w:bCs/>
          <w:color w:val="212529"/>
          <w:sz w:val="28"/>
          <w:szCs w:val="28"/>
          <w:lang w:eastAsia="ru-RU"/>
        </w:rPr>
        <w:t>На маркировке обязательно указывается:</w:t>
      </w:r>
    </w:p>
    <w:p w:rsidR="00880A36" w:rsidRPr="00AD7052" w:rsidRDefault="00880A36" w:rsidP="00AD7052">
      <w:pPr>
        <w:spacing w:before="150" w:after="150" w:line="240" w:lineRule="auto"/>
        <w:ind w:firstLine="709"/>
        <w:jc w:val="both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AD7052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Наименование и вид (назначение) изделия</w:t>
      </w:r>
    </w:p>
    <w:p w:rsidR="00880A36" w:rsidRPr="00AD7052" w:rsidRDefault="00880A36" w:rsidP="00AD7052">
      <w:pPr>
        <w:spacing w:before="150" w:after="150" w:line="240" w:lineRule="auto"/>
        <w:ind w:firstLine="709"/>
        <w:jc w:val="both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AD7052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Наименование страны, где изготовлена продукция</w:t>
      </w:r>
    </w:p>
    <w:p w:rsidR="00880A36" w:rsidRPr="00AD7052" w:rsidRDefault="00880A36" w:rsidP="00AD7052">
      <w:pPr>
        <w:spacing w:before="150" w:after="150" w:line="240" w:lineRule="auto"/>
        <w:ind w:firstLine="709"/>
        <w:jc w:val="both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AD7052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Наименование и местонахождение изготовителя</w:t>
      </w:r>
    </w:p>
    <w:p w:rsidR="00880A36" w:rsidRPr="00AD7052" w:rsidRDefault="00880A36" w:rsidP="00AD7052">
      <w:pPr>
        <w:spacing w:before="150" w:after="150" w:line="240" w:lineRule="auto"/>
        <w:ind w:firstLine="709"/>
        <w:jc w:val="both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AD7052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Дату изготовления</w:t>
      </w:r>
    </w:p>
    <w:p w:rsidR="00880A36" w:rsidRPr="00AD7052" w:rsidRDefault="00880A36" w:rsidP="00AD7052">
      <w:pPr>
        <w:spacing w:before="150" w:after="150" w:line="240" w:lineRule="auto"/>
        <w:ind w:firstLine="709"/>
        <w:jc w:val="both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AD7052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Единый знак обращения на рынке</w:t>
      </w:r>
    </w:p>
    <w:p w:rsidR="00880A36" w:rsidRPr="00AD7052" w:rsidRDefault="00880A36" w:rsidP="00AD7052">
      <w:pPr>
        <w:spacing w:before="150" w:after="150" w:line="240" w:lineRule="auto"/>
        <w:ind w:firstLine="709"/>
        <w:jc w:val="both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AD7052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Вид и массовая доля (процентное содержание) натурального и химического сырья</w:t>
      </w:r>
    </w:p>
    <w:p w:rsidR="00880A36" w:rsidRPr="00AD7052" w:rsidRDefault="00880A36" w:rsidP="00AD7052">
      <w:pPr>
        <w:spacing w:before="150" w:after="150" w:line="240" w:lineRule="auto"/>
        <w:ind w:firstLine="709"/>
        <w:jc w:val="both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AD7052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Символы по уходу и размер изделия</w:t>
      </w:r>
    </w:p>
    <w:p w:rsidR="00880A36" w:rsidRPr="00AD7052" w:rsidRDefault="00880A36" w:rsidP="00AD7052">
      <w:pPr>
        <w:shd w:val="clear" w:color="auto" w:fill="ECF5FF"/>
        <w:spacing w:line="240" w:lineRule="auto"/>
        <w:ind w:firstLine="709"/>
        <w:jc w:val="both"/>
        <w:rPr>
          <w:rFonts w:ascii="Arial" w:eastAsia="Times New Roman" w:hAnsi="Arial" w:cs="Arial"/>
          <w:color w:val="5E35B1"/>
          <w:sz w:val="28"/>
          <w:szCs w:val="28"/>
          <w:lang w:eastAsia="ru-RU"/>
        </w:rPr>
      </w:pPr>
      <w:r w:rsidRPr="00AD7052">
        <w:rPr>
          <w:rFonts w:ascii="Arial" w:eastAsia="Times New Roman" w:hAnsi="Arial" w:cs="Arial"/>
          <w:color w:val="5E35B1"/>
          <w:sz w:val="28"/>
          <w:szCs w:val="28"/>
          <w:lang w:eastAsia="ru-RU"/>
        </w:rPr>
        <w:t>При приобретении новогодних масок обращайте внимание на внешний вид, характер поверхности (сухая, липкая, гладкая), наличие дефектов, характер и интенсивность запаха, устойчивость красителей и материала, из которого изготовлена маска, наличие отверстий для глаз, носовых ходов и рта. Перед обращением на рынке новогодние маски для детей подлежат сертификации.</w:t>
      </w:r>
    </w:p>
    <w:p w:rsidR="00880A36" w:rsidRDefault="00880A36" w:rsidP="00AD7052">
      <w:pPr>
        <w:spacing w:before="150" w:after="150" w:line="240" w:lineRule="auto"/>
        <w:ind w:firstLine="709"/>
        <w:jc w:val="both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AD7052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Если качество товаров новогоднего ассортимента вызывает сомнение, лучше воздержаться от его приобретения.</w:t>
      </w:r>
    </w:p>
    <w:p w:rsidR="00AD7052" w:rsidRPr="00AD7052" w:rsidRDefault="00AD7052" w:rsidP="00AD7052">
      <w:pPr>
        <w:spacing w:before="150" w:after="150" w:line="240" w:lineRule="auto"/>
        <w:ind w:firstLine="709"/>
        <w:jc w:val="both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</w:p>
    <w:p w:rsidR="00880A36" w:rsidRPr="00AD7052" w:rsidRDefault="00880A36" w:rsidP="00AD7052">
      <w:pPr>
        <w:spacing w:before="150" w:after="150" w:line="240" w:lineRule="auto"/>
        <w:ind w:firstLine="709"/>
        <w:jc w:val="center"/>
        <w:rPr>
          <w:rFonts w:ascii="Arial" w:eastAsia="Times New Roman" w:hAnsi="Arial" w:cs="Arial"/>
          <w:color w:val="FF0000"/>
          <w:sz w:val="28"/>
          <w:szCs w:val="28"/>
          <w:lang w:eastAsia="ru-RU"/>
        </w:rPr>
      </w:pPr>
      <w:r w:rsidRPr="00AD7052">
        <w:rPr>
          <w:rFonts w:ascii="Arial" w:eastAsia="Times New Roman" w:hAnsi="Arial" w:cs="Arial"/>
          <w:color w:val="FF0000"/>
          <w:sz w:val="28"/>
          <w:szCs w:val="28"/>
          <w:lang w:eastAsia="ru-RU"/>
        </w:rPr>
        <w:t>Желаем вам качественных покупок!</w:t>
      </w:r>
    </w:p>
    <w:p w:rsidR="00880A36" w:rsidRPr="00AD7052" w:rsidRDefault="00880A36" w:rsidP="00AD7052">
      <w:pPr>
        <w:ind w:firstLine="709"/>
        <w:jc w:val="both"/>
        <w:rPr>
          <w:sz w:val="28"/>
          <w:szCs w:val="28"/>
        </w:rPr>
      </w:pPr>
    </w:p>
    <w:sectPr w:rsidR="00880A36" w:rsidRPr="00AD7052" w:rsidSect="00AD7052">
      <w:pgSz w:w="11906" w:h="16838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PT Astra Serif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880A36"/>
    <w:rsid w:val="00880A36"/>
    <w:rsid w:val="00AD7052"/>
    <w:rsid w:val="00C0508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05083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semiHidden/>
    <w:unhideWhenUsed/>
    <w:rsid w:val="00880A3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4">
    <w:name w:val="Strong"/>
    <w:basedOn w:val="a0"/>
    <w:uiPriority w:val="22"/>
    <w:qFormat/>
    <w:rsid w:val="00880A36"/>
    <w:rPr>
      <w:b/>
      <w:bCs/>
    </w:rPr>
  </w:style>
  <w:style w:type="character" w:styleId="a5">
    <w:name w:val="Hyperlink"/>
    <w:basedOn w:val="a0"/>
    <w:uiPriority w:val="99"/>
    <w:semiHidden/>
    <w:unhideWhenUsed/>
    <w:rsid w:val="00880A36"/>
    <w:rPr>
      <w:color w:val="0000FF"/>
      <w:u w:val="single"/>
    </w:rPr>
  </w:style>
  <w:style w:type="paragraph" w:styleId="a6">
    <w:name w:val="Balloon Text"/>
    <w:basedOn w:val="a"/>
    <w:link w:val="a7"/>
    <w:uiPriority w:val="99"/>
    <w:semiHidden/>
    <w:unhideWhenUsed/>
    <w:rsid w:val="00AD705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AD7052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437143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1988206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093155">
          <w:blockQuote w:val="1"/>
          <w:marLeft w:val="0"/>
          <w:marRight w:val="720"/>
          <w:marTop w:val="300"/>
          <w:marBottom w:val="300"/>
          <w:divBdr>
            <w:top w:val="none" w:sz="0" w:space="0" w:color="auto"/>
            <w:left w:val="single" w:sz="12" w:space="4" w:color="5E35B1"/>
            <w:bottom w:val="none" w:sz="0" w:space="0" w:color="auto"/>
            <w:right w:val="none" w:sz="0" w:space="0" w:color="auto"/>
          </w:divBdr>
        </w:div>
        <w:div w:id="269902143">
          <w:blockQuote w:val="1"/>
          <w:marLeft w:val="0"/>
          <w:marRight w:val="720"/>
          <w:marTop w:val="300"/>
          <w:marBottom w:val="300"/>
          <w:divBdr>
            <w:top w:val="none" w:sz="0" w:space="0" w:color="auto"/>
            <w:left w:val="single" w:sz="12" w:space="4" w:color="5E35B1"/>
            <w:bottom w:val="none" w:sz="0" w:space="0" w:color="auto"/>
            <w:right w:val="none" w:sz="0" w:space="0" w:color="auto"/>
          </w:divBdr>
        </w:div>
        <w:div w:id="1079793684">
          <w:blockQuote w:val="1"/>
          <w:marLeft w:val="0"/>
          <w:marRight w:val="720"/>
          <w:marTop w:val="300"/>
          <w:marBottom w:val="300"/>
          <w:divBdr>
            <w:top w:val="none" w:sz="0" w:space="0" w:color="auto"/>
            <w:left w:val="single" w:sz="12" w:space="4" w:color="5E35B1"/>
            <w:bottom w:val="none" w:sz="0" w:space="0" w:color="auto"/>
            <w:right w:val="none" w:sz="0" w:space="0" w:color="auto"/>
          </w:divBdr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hyperlink" Target="http://www.consultant.ru/document/cons_doc_LAW_305/" TargetMode="Externa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yperlink" Target="https://docs.cntd.ru/document/902303210" TargetMode="External"/><Relationship Id="rId5" Type="http://schemas.openxmlformats.org/officeDocument/2006/relationships/hyperlink" Target="https://docs.cntd.ru/document/902308641" TargetMode="External"/><Relationship Id="rId4" Type="http://schemas.openxmlformats.org/officeDocument/2006/relationships/image" Target="media/image1.pn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3</Pages>
  <Words>757</Words>
  <Characters>4315</Characters>
  <Application>Microsoft Office Word</Application>
  <DocSecurity>0</DocSecurity>
  <Lines>35</Lines>
  <Paragraphs>10</Paragraphs>
  <ScaleCrop>false</ScaleCrop>
  <Company>.</Company>
  <LinksUpToDate>false</LinksUpToDate>
  <CharactersWithSpaces>5062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user15</dc:creator>
  <cp:lastModifiedBy>user15</cp:lastModifiedBy>
  <cp:revision>2</cp:revision>
  <dcterms:created xsi:type="dcterms:W3CDTF">2021-12-10T07:22:00Z</dcterms:created>
  <dcterms:modified xsi:type="dcterms:W3CDTF">2021-12-10T07:28:00Z</dcterms:modified>
</cp:coreProperties>
</file>